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4F9D" w:rsidRPr="00BB644F" w:rsidRDefault="00A62D91">
      <w:pPr>
        <w:adjustRightInd/>
        <w:spacing w:line="410" w:lineRule="exact"/>
        <w:jc w:val="center"/>
        <w:rPr>
          <w:rFonts w:ascii="HGS教科書体" w:eastAsia="HGS教科書体"/>
          <w:color w:val="auto"/>
          <w:spacing w:val="2"/>
          <w:sz w:val="40"/>
          <w:szCs w:val="40"/>
        </w:rPr>
      </w:pPr>
      <w:r w:rsidRPr="00BB644F">
        <w:rPr>
          <w:rFonts w:ascii="HGS教科書体" w:eastAsia="HGS教科書体" w:cs="HG丸ｺﾞｼｯｸM-PRO" w:hint="eastAsia"/>
          <w:b/>
          <w:bCs/>
          <w:noProof/>
          <w:color w:val="auto"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A339A" wp14:editId="4A55A06B">
                <wp:simplePos x="0" y="0"/>
                <wp:positionH relativeFrom="column">
                  <wp:posOffset>5414010</wp:posOffset>
                </wp:positionH>
                <wp:positionV relativeFrom="paragraph">
                  <wp:posOffset>-230505</wp:posOffset>
                </wp:positionV>
                <wp:extent cx="61341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63" w:rsidRDefault="00DD6C63" w:rsidP="00CE4E83">
                            <w:r>
                              <w:rPr>
                                <w:rFonts w:hint="eastAsia"/>
                              </w:rPr>
                              <w:t>V2.0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pt;margin-top:-18.15pt;width:48.3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LtgIAAL0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" filled="f" stroked="f">
                <v:textbox inset="5.85pt,.7pt,5.85pt,.7pt">
                  <w:txbxContent>
                    <w:p w:rsidR="00DD6C63" w:rsidRDefault="00DD6C63" w:rsidP="00CE4E83">
                      <w:r>
                        <w:rPr>
                          <w:rFonts w:hint="eastAsia"/>
                        </w:rPr>
                        <w:t>V2.0</w:t>
                      </w:r>
                    </w:p>
                  </w:txbxContent>
                </v:textbox>
              </v:shape>
            </w:pict>
          </mc:Fallback>
        </mc:AlternateContent>
      </w:r>
      <w:r w:rsidR="00C44F9D" w:rsidRPr="00BB644F">
        <w:rPr>
          <w:rFonts w:ascii="HGS教科書体" w:eastAsia="HGS教科書体" w:cs="HG丸ｺﾞｼｯｸM-PRO" w:hint="eastAsia"/>
          <w:b/>
          <w:bCs/>
          <w:color w:val="auto"/>
          <w:spacing w:val="2"/>
          <w:sz w:val="40"/>
          <w:szCs w:val="40"/>
        </w:rPr>
        <w:t>飯田下伊那診療情報連携システム説明書</w:t>
      </w:r>
    </w:p>
    <w:p w:rsidR="008C771A" w:rsidRPr="00BB644F" w:rsidRDefault="008C771A" w:rsidP="005862F9">
      <w:pPr>
        <w:pStyle w:val="3"/>
        <w:ind w:firstLineChars="0" w:firstLine="0"/>
        <w:rPr>
          <w:rFonts w:ascii="HGS教科書体" w:eastAsia="HGS教科書体" w:hAnsi="ＭＳ 明朝"/>
          <w:color w:val="auto"/>
          <w:sz w:val="24"/>
          <w:highlight w:val="yellow"/>
        </w:rPr>
      </w:pPr>
    </w:p>
    <w:p w:rsidR="00940D7B" w:rsidRPr="00BB644F" w:rsidRDefault="006626E3" w:rsidP="00940D7B">
      <w:pPr>
        <w:snapToGrid w:val="0"/>
        <w:ind w:firstLineChars="115" w:firstLine="274"/>
        <w:rPr>
          <w:rFonts w:ascii="HGS教科書体" w:eastAsia="HGS教科書体"/>
          <w:color w:val="auto"/>
          <w:sz w:val="22"/>
          <w:szCs w:val="24"/>
        </w:rPr>
      </w:pPr>
      <w:r w:rsidRPr="00BB644F">
        <w:rPr>
          <w:rFonts w:ascii="HGS教科書体" w:eastAsia="HGS教科書体" w:hint="eastAsia"/>
          <w:color w:val="auto"/>
        </w:rPr>
        <w:t>当</w:t>
      </w:r>
      <w:r w:rsidR="00D46F1D" w:rsidRPr="00BB644F">
        <w:rPr>
          <w:rFonts w:ascii="HGS教科書体" w:eastAsia="HGS教科書体" w:hint="eastAsia"/>
          <w:color w:val="auto"/>
        </w:rPr>
        <w:t>事業者</w:t>
      </w:r>
      <w:r w:rsidR="00C44F9D" w:rsidRPr="00BB644F">
        <w:rPr>
          <w:rFonts w:ascii="HGS教科書体" w:eastAsia="HGS教科書体" w:hint="eastAsia"/>
          <w:color w:val="auto"/>
        </w:rPr>
        <w:t>は、飯田下伊那診療情報連携システム</w:t>
      </w:r>
      <w:r w:rsidR="00847254" w:rsidRPr="00BB644F">
        <w:rPr>
          <w:rFonts w:ascii="HGS教科書体" w:eastAsia="HGS教科書体" w:hint="eastAsia"/>
          <w:color w:val="auto"/>
        </w:rPr>
        <w:t>[ism-Link]</w:t>
      </w:r>
      <w:r w:rsidR="00C44F9D" w:rsidRPr="00BB644F">
        <w:rPr>
          <w:rFonts w:ascii="HGS教科書体" w:eastAsia="HGS教科書体" w:hint="eastAsia"/>
          <w:color w:val="auto"/>
        </w:rPr>
        <w:t>に参加しています。</w:t>
      </w:r>
      <w:r w:rsidR="00940D7B" w:rsidRPr="00BB644F">
        <w:rPr>
          <w:rFonts w:ascii="HGS教科書体" w:eastAsia="HGS教科書体" w:hint="eastAsia"/>
          <w:color w:val="auto"/>
          <w:sz w:val="22"/>
          <w:szCs w:val="24"/>
        </w:rPr>
        <w:t>このシステムは、インターネット回線を用いて、患者・利用者様の同意に基づき、医療・介護関係事業者間で医療・介護情報を電子的に共有する「情報連携システム」です。</w:t>
      </w:r>
    </w:p>
    <w:p w:rsidR="00B5106F" w:rsidRPr="00BB644F" w:rsidRDefault="00B5106F" w:rsidP="002A71E4">
      <w:pPr>
        <w:pStyle w:val="3"/>
        <w:ind w:firstLineChars="0" w:firstLine="0"/>
        <w:rPr>
          <w:rFonts w:ascii="HGS教科書体" w:eastAsia="HGS教科書体" w:hAnsi="ＭＳ 明朝"/>
          <w:strike/>
          <w:color w:val="auto"/>
          <w:spacing w:val="2"/>
          <w:sz w:val="24"/>
        </w:rPr>
      </w:pPr>
    </w:p>
    <w:p w:rsidR="00C44F9D" w:rsidRPr="00BB644F" w:rsidRDefault="00C44F9D">
      <w:pPr>
        <w:adjustRightInd/>
        <w:spacing w:line="308" w:lineRule="exact"/>
        <w:rPr>
          <w:rFonts w:ascii="HGS教科書体" w:eastAsia="HGS教科書体"/>
          <w:color w:val="auto"/>
          <w:spacing w:val="2"/>
          <w:szCs w:val="24"/>
        </w:rPr>
      </w:pPr>
      <w:r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１ システムの目的</w:t>
      </w:r>
    </w:p>
    <w:p w:rsidR="00C44F9D" w:rsidRPr="00BB644F" w:rsidRDefault="00940D7B" w:rsidP="005862F9">
      <w:pPr>
        <w:pStyle w:val="a7"/>
        <w:ind w:left="239" w:firstLine="239"/>
        <w:rPr>
          <w:rFonts w:ascii="HGS教科書体" w:eastAsia="HGS教科書体" w:hAnsi="ＭＳ 明朝"/>
          <w:color w:val="auto"/>
          <w:spacing w:val="2"/>
          <w:szCs w:val="24"/>
        </w:rPr>
      </w:pPr>
      <w:r w:rsidRPr="00BB644F">
        <w:rPr>
          <w:rFonts w:ascii="HGS教科書体" w:eastAsia="HGS教科書体" w:hAnsi="ＭＳ 明朝" w:hint="eastAsia"/>
          <w:color w:val="auto"/>
          <w:szCs w:val="24"/>
        </w:rPr>
        <w:t>情報</w:t>
      </w:r>
      <w:r w:rsidR="00C44F9D" w:rsidRPr="00BB644F">
        <w:rPr>
          <w:rFonts w:ascii="HGS教科書体" w:eastAsia="HGS教科書体" w:hAnsi="ＭＳ 明朝" w:hint="eastAsia"/>
          <w:color w:val="auto"/>
          <w:szCs w:val="24"/>
        </w:rPr>
        <w:t>連携システムを利用</w:t>
      </w:r>
      <w:r w:rsidR="00CE049F" w:rsidRPr="00BB644F">
        <w:rPr>
          <w:rFonts w:ascii="HGS教科書体" w:eastAsia="HGS教科書体" w:hAnsi="ＭＳ 明朝" w:hint="eastAsia"/>
          <w:color w:val="auto"/>
          <w:szCs w:val="24"/>
        </w:rPr>
        <w:t>し</w:t>
      </w:r>
      <w:r w:rsidRPr="00BB644F">
        <w:rPr>
          <w:rFonts w:ascii="HGS教科書体" w:eastAsia="HGS教科書体" w:hAnsi="ＭＳ 明朝" w:hint="eastAsia"/>
          <w:color w:val="auto"/>
          <w:szCs w:val="24"/>
        </w:rPr>
        <w:t>て</w:t>
      </w:r>
      <w:r w:rsidR="00C44F9D" w:rsidRPr="00BB644F">
        <w:rPr>
          <w:rFonts w:ascii="HGS教科書体" w:eastAsia="HGS教科書体" w:hAnsi="ＭＳ 明朝" w:hint="eastAsia"/>
          <w:color w:val="auto"/>
          <w:szCs w:val="24"/>
        </w:rPr>
        <w:t>複数の</w:t>
      </w:r>
      <w:r w:rsidR="00801F29" w:rsidRPr="00BB644F">
        <w:rPr>
          <w:rFonts w:ascii="HGS教科書体" w:eastAsia="HGS教科書体" w:hAnsi="ＭＳ 明朝" w:hint="eastAsia"/>
          <w:color w:val="auto"/>
          <w:szCs w:val="24"/>
        </w:rPr>
        <w:t>医療・介護関係事業者</w:t>
      </w:r>
      <w:r w:rsidRPr="00BB644F">
        <w:rPr>
          <w:rFonts w:ascii="HGS教科書体" w:eastAsia="HGS教科書体" w:hAnsi="ＭＳ 明朝" w:hint="eastAsia"/>
          <w:color w:val="auto"/>
          <w:szCs w:val="24"/>
        </w:rPr>
        <w:t>が</w:t>
      </w:r>
      <w:r w:rsidR="00CE049F" w:rsidRPr="00BB644F">
        <w:rPr>
          <w:rFonts w:ascii="HGS教科書体" w:eastAsia="HGS教科書体" w:hAnsi="ＭＳ 明朝" w:hint="eastAsia"/>
          <w:color w:val="auto"/>
          <w:szCs w:val="24"/>
        </w:rPr>
        <w:t>情報共有を図り、患者</w:t>
      </w:r>
      <w:r w:rsidR="00763048" w:rsidRPr="00BB644F">
        <w:rPr>
          <w:rFonts w:ascii="HGS教科書体" w:eastAsia="HGS教科書体" w:hAnsi="ＭＳ 明朝" w:hint="eastAsia"/>
          <w:color w:val="auto"/>
          <w:szCs w:val="24"/>
        </w:rPr>
        <w:t>・利用者様の診療や</w:t>
      </w:r>
      <w:r w:rsidR="00895717" w:rsidRPr="00BB644F">
        <w:rPr>
          <w:rFonts w:ascii="HGS教科書体" w:eastAsia="HGS教科書体" w:hAnsi="ＭＳ 明朝" w:hint="eastAsia"/>
          <w:color w:val="auto"/>
          <w:szCs w:val="24"/>
        </w:rPr>
        <w:t>介護サービス</w:t>
      </w:r>
      <w:r w:rsidR="00CE049F" w:rsidRPr="00BB644F">
        <w:rPr>
          <w:rFonts w:ascii="HGS教科書体" w:eastAsia="HGS教科書体" w:hAnsi="ＭＳ 明朝" w:hint="eastAsia"/>
          <w:color w:val="auto"/>
          <w:szCs w:val="24"/>
        </w:rPr>
        <w:t>に役立てること</w:t>
      </w:r>
      <w:r w:rsidR="00C44F9D" w:rsidRPr="00BB644F">
        <w:rPr>
          <w:rFonts w:ascii="HGS教科書体" w:eastAsia="HGS教科書体" w:hAnsi="ＭＳ 明朝" w:hint="eastAsia"/>
          <w:color w:val="auto"/>
          <w:szCs w:val="24"/>
        </w:rPr>
        <w:t>を目的としています。</w:t>
      </w:r>
    </w:p>
    <w:p w:rsidR="00C44F9D" w:rsidRPr="00BB644F" w:rsidRDefault="00C44F9D">
      <w:pPr>
        <w:pStyle w:val="a3"/>
        <w:tabs>
          <w:tab w:val="clear" w:pos="4252"/>
          <w:tab w:val="clear" w:pos="8504"/>
        </w:tabs>
        <w:adjustRightInd/>
        <w:snapToGrid/>
        <w:spacing w:line="308" w:lineRule="exact"/>
        <w:rPr>
          <w:rFonts w:ascii="HGS教科書体" w:eastAsia="HGS教科書体"/>
          <w:color w:val="auto"/>
          <w:spacing w:val="2"/>
          <w:szCs w:val="24"/>
        </w:rPr>
      </w:pPr>
    </w:p>
    <w:p w:rsidR="009974D1" w:rsidRPr="00BB644F" w:rsidRDefault="00C44F9D" w:rsidP="009974D1">
      <w:pPr>
        <w:adjustRightInd/>
        <w:spacing w:line="308" w:lineRule="exact"/>
        <w:rPr>
          <w:rFonts w:ascii="HGS教科書体" w:eastAsia="HGS教科書体"/>
          <w:color w:val="auto"/>
          <w:spacing w:val="2"/>
          <w:szCs w:val="24"/>
        </w:rPr>
      </w:pPr>
      <w:r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２ システム</w:t>
      </w:r>
      <w:r w:rsidR="00940D7B"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を利用</w:t>
      </w:r>
      <w:r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することのメリット</w:t>
      </w:r>
    </w:p>
    <w:p w:rsidR="009974D1" w:rsidRPr="00BB644F" w:rsidRDefault="00940D7B" w:rsidP="005862F9">
      <w:pPr>
        <w:adjustRightInd/>
        <w:spacing w:line="308" w:lineRule="exact"/>
        <w:ind w:leftChars="100" w:left="239" w:firstLineChars="100" w:firstLine="239"/>
        <w:jc w:val="left"/>
        <w:rPr>
          <w:rFonts w:ascii="HGS教科書体" w:eastAsia="HGS教科書体" w:cs="ＭＳ Ｐ明朝"/>
          <w:color w:val="auto"/>
          <w:szCs w:val="24"/>
        </w:rPr>
      </w:pPr>
      <w:r w:rsidRPr="00BB644F">
        <w:rPr>
          <w:rFonts w:ascii="HGS教科書体" w:eastAsia="HGS教科書体" w:hint="eastAsia"/>
          <w:color w:val="auto"/>
          <w:szCs w:val="24"/>
        </w:rPr>
        <w:t>効率よく</w:t>
      </w:r>
      <w:r w:rsidR="009974D1" w:rsidRPr="00BB644F">
        <w:rPr>
          <w:rFonts w:ascii="HGS教科書体" w:eastAsia="HGS教科書体" w:cs="ＭＳ Ｐ明朝" w:hint="eastAsia"/>
          <w:color w:val="auto"/>
          <w:szCs w:val="24"/>
        </w:rPr>
        <w:t>情報を共有することで</w:t>
      </w:r>
      <w:r w:rsidR="00AE4B8F" w:rsidRPr="00BB644F">
        <w:rPr>
          <w:rFonts w:ascii="HGS教科書体" w:eastAsia="HGS教科書体" w:cs="ＭＳ Ｐ明朝" w:hint="eastAsia"/>
          <w:color w:val="auto"/>
          <w:szCs w:val="24"/>
        </w:rPr>
        <w:t>、医療</w:t>
      </w:r>
      <w:r w:rsidR="00280E64" w:rsidRPr="00BB644F">
        <w:rPr>
          <w:rFonts w:ascii="HGS教科書体" w:eastAsia="HGS教科書体" w:cs="ＭＳ Ｐ明朝" w:hint="eastAsia"/>
          <w:color w:val="auto"/>
          <w:szCs w:val="24"/>
        </w:rPr>
        <w:t>・</w:t>
      </w:r>
      <w:r w:rsidR="00AE4B8F" w:rsidRPr="00BB644F">
        <w:rPr>
          <w:rFonts w:ascii="HGS教科書体" w:eastAsia="HGS教科書体" w:cs="ＭＳ Ｐ明朝" w:hint="eastAsia"/>
          <w:color w:val="auto"/>
          <w:szCs w:val="24"/>
        </w:rPr>
        <w:t>介護関係</w:t>
      </w:r>
      <w:r w:rsidR="00280E64" w:rsidRPr="00BB644F">
        <w:rPr>
          <w:rFonts w:ascii="HGS教科書体" w:eastAsia="HGS教科書体" w:cs="ＭＳ Ｐ明朝" w:hint="eastAsia"/>
          <w:color w:val="auto"/>
          <w:szCs w:val="24"/>
        </w:rPr>
        <w:t>事業者</w:t>
      </w:r>
      <w:r w:rsidR="00AE4B8F" w:rsidRPr="00BB644F">
        <w:rPr>
          <w:rFonts w:ascii="HGS教科書体" w:eastAsia="HGS教科書体" w:cs="ＭＳ Ｐ明朝" w:hint="eastAsia"/>
          <w:color w:val="auto"/>
          <w:szCs w:val="24"/>
        </w:rPr>
        <w:t>が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緊密に連携</w:t>
      </w:r>
      <w:r w:rsidR="00AE4B8F" w:rsidRPr="00BB644F">
        <w:rPr>
          <w:rFonts w:ascii="HGS教科書体" w:eastAsia="HGS教科書体" w:cs="ＭＳ Ｐ明朝" w:hint="eastAsia"/>
          <w:color w:val="auto"/>
          <w:szCs w:val="24"/>
        </w:rPr>
        <w:t>することが可能となり、質の高い医療や介護</w:t>
      </w:r>
      <w:r w:rsidR="00280E64" w:rsidRPr="00BB644F">
        <w:rPr>
          <w:rFonts w:ascii="HGS教科書体" w:eastAsia="HGS教科書体" w:cs="ＭＳ Ｐ明朝" w:hint="eastAsia"/>
          <w:color w:val="auto"/>
          <w:szCs w:val="24"/>
        </w:rPr>
        <w:t>サービス</w:t>
      </w:r>
      <w:r w:rsidR="00AE4B8F" w:rsidRPr="00BB644F">
        <w:rPr>
          <w:rFonts w:ascii="HGS教科書体" w:eastAsia="HGS教科書体" w:cs="ＭＳ Ｐ明朝" w:hint="eastAsia"/>
          <w:color w:val="auto"/>
          <w:szCs w:val="24"/>
        </w:rPr>
        <w:t>を提供することができます。</w:t>
      </w:r>
    </w:p>
    <w:p w:rsidR="00AE4B8F" w:rsidRPr="00BB644F" w:rsidRDefault="00AE4B8F" w:rsidP="005862F9">
      <w:pPr>
        <w:adjustRightInd/>
        <w:spacing w:line="308" w:lineRule="exact"/>
        <w:ind w:firstLineChars="200" w:firstLine="477"/>
        <w:jc w:val="left"/>
        <w:rPr>
          <w:rFonts w:ascii="HGS教科書体" w:eastAsia="HGS教科書体" w:cs="ＭＳ Ｐ明朝"/>
          <w:color w:val="auto"/>
          <w:szCs w:val="24"/>
        </w:rPr>
      </w:pPr>
      <w:r w:rsidRPr="00BB644F">
        <w:rPr>
          <w:rFonts w:ascii="HGS教科書体" w:eastAsia="HGS教科書体" w:cs="ＭＳ Ｐ明朝" w:hint="eastAsia"/>
          <w:color w:val="auto"/>
          <w:szCs w:val="24"/>
        </w:rPr>
        <w:t>なお、患者・利用者様の情報は、上記の目的以外に使用</w:t>
      </w:r>
      <w:r w:rsidR="0063260B" w:rsidRPr="00BB644F">
        <w:rPr>
          <w:rFonts w:ascii="HGS教科書体" w:eastAsia="HGS教科書体" w:cs="ＭＳ Ｐ明朝" w:hint="eastAsia"/>
          <w:color w:val="auto"/>
          <w:szCs w:val="24"/>
        </w:rPr>
        <w:t>す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ることはありません。</w:t>
      </w:r>
    </w:p>
    <w:p w:rsidR="00964935" w:rsidRPr="00BB644F" w:rsidRDefault="00964935">
      <w:pPr>
        <w:adjustRightInd/>
        <w:spacing w:line="308" w:lineRule="exact"/>
        <w:rPr>
          <w:rFonts w:ascii="HGS教科書体" w:eastAsia="HGS教科書体" w:cs="HG丸ｺﾞｼｯｸM-PRO"/>
          <w:b/>
          <w:bCs/>
          <w:color w:val="auto"/>
          <w:szCs w:val="24"/>
        </w:rPr>
      </w:pPr>
    </w:p>
    <w:p w:rsidR="00C44F9D" w:rsidRPr="00BB644F" w:rsidRDefault="00C44F9D">
      <w:pPr>
        <w:adjustRightInd/>
        <w:spacing w:line="308" w:lineRule="exact"/>
        <w:rPr>
          <w:rFonts w:ascii="HGS教科書体" w:eastAsia="HGS教科書体"/>
          <w:color w:val="auto"/>
          <w:spacing w:val="2"/>
          <w:szCs w:val="24"/>
        </w:rPr>
      </w:pPr>
      <w:r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３ 個人情報の</w:t>
      </w:r>
      <w:r w:rsidR="00763048"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保護</w:t>
      </w:r>
    </w:p>
    <w:p w:rsidR="00C44F9D" w:rsidRPr="00BB644F" w:rsidRDefault="00C44F9D" w:rsidP="005862F9">
      <w:pPr>
        <w:adjustRightInd/>
        <w:spacing w:line="308" w:lineRule="exact"/>
        <w:ind w:leftChars="100" w:left="239" w:firstLineChars="100" w:firstLine="239"/>
        <w:rPr>
          <w:rFonts w:ascii="HGS教科書体" w:eastAsia="HGS教科書体"/>
          <w:color w:val="auto"/>
          <w:spacing w:val="2"/>
          <w:szCs w:val="24"/>
        </w:rPr>
      </w:pPr>
      <w:r w:rsidRPr="00BB644F">
        <w:rPr>
          <w:rFonts w:ascii="HGS教科書体" w:eastAsia="HGS教科書体" w:cs="ＭＳ Ｐ明朝" w:hint="eastAsia"/>
          <w:color w:val="auto"/>
          <w:szCs w:val="24"/>
        </w:rPr>
        <w:t>このシステムでは、患者</w:t>
      </w:r>
      <w:r w:rsidR="00AE4B8F" w:rsidRPr="00BB644F">
        <w:rPr>
          <w:rFonts w:ascii="HGS教科書体" w:eastAsia="HGS教科書体" w:cs="ＭＳ Ｐ明朝" w:hint="eastAsia"/>
          <w:color w:val="auto"/>
          <w:szCs w:val="24"/>
        </w:rPr>
        <w:t>・利用者様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の</w:t>
      </w:r>
      <w:r w:rsidR="00AE4B8F" w:rsidRPr="00BB644F">
        <w:rPr>
          <w:rFonts w:ascii="HGS教科書体" w:eastAsia="HGS教科書体" w:cs="ＭＳ Ｐ明朝" w:hint="eastAsia"/>
          <w:color w:val="auto"/>
          <w:szCs w:val="24"/>
        </w:rPr>
        <w:t>個人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情報を守るために</w:t>
      </w:r>
      <w:r w:rsidR="00847254" w:rsidRPr="00BB644F">
        <w:rPr>
          <w:rFonts w:ascii="HGS教科書体" w:eastAsia="HGS教科書体" w:cs="ＭＳ Ｐ明朝" w:hint="eastAsia"/>
          <w:color w:val="auto"/>
          <w:szCs w:val="24"/>
        </w:rPr>
        <w:t>国</w:t>
      </w:r>
      <w:r w:rsidR="00763048" w:rsidRPr="00BB644F">
        <w:rPr>
          <w:rFonts w:ascii="HGS教科書体" w:eastAsia="HGS教科書体" w:cs="ＭＳ Ｐ明朝" w:hint="eastAsia"/>
          <w:color w:val="auto"/>
          <w:szCs w:val="24"/>
        </w:rPr>
        <w:t>が定めた医療情報の安全管理に関する</w:t>
      </w:r>
      <w:r w:rsidR="00847254" w:rsidRPr="00BB644F">
        <w:rPr>
          <w:rFonts w:ascii="HGS教科書体" w:eastAsia="HGS教科書体" w:cs="ＭＳ Ｐ明朝" w:hint="eastAsia"/>
          <w:color w:val="auto"/>
          <w:szCs w:val="24"/>
        </w:rPr>
        <w:t>ガイドラインに沿っており、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次のような対策を講じています。</w:t>
      </w:r>
    </w:p>
    <w:p w:rsidR="00C44F9D" w:rsidRPr="00BB644F" w:rsidRDefault="007F1830" w:rsidP="005862F9">
      <w:pPr>
        <w:adjustRightInd/>
        <w:spacing w:line="308" w:lineRule="exact"/>
        <w:ind w:leftChars="200" w:left="716" w:hangingChars="100" w:hanging="239"/>
        <w:jc w:val="left"/>
        <w:rPr>
          <w:rFonts w:ascii="HGS教科書体" w:eastAsia="HGS教科書体" w:cs="ＭＳ Ｐ明朝"/>
          <w:color w:val="auto"/>
          <w:szCs w:val="24"/>
        </w:rPr>
      </w:pPr>
      <w:r w:rsidRPr="00BB644F">
        <w:rPr>
          <w:rFonts w:ascii="HGS教科書体" w:eastAsia="HGS教科書体" w:cs="ＭＳ Ｐ明朝" w:hint="eastAsia"/>
          <w:color w:val="auto"/>
          <w:szCs w:val="24"/>
        </w:rPr>
        <w:t>(1)</w:t>
      </w:r>
      <w:r w:rsidR="00C44F9D" w:rsidRPr="00BB644F">
        <w:rPr>
          <w:rFonts w:ascii="HGS教科書体" w:eastAsia="HGS教科書体" w:cs="ＭＳ Ｐ明朝" w:hint="eastAsia"/>
          <w:color w:val="auto"/>
          <w:szCs w:val="24"/>
        </w:rPr>
        <w:t>診療情報は</w:t>
      </w:r>
      <w:r w:rsidR="00847254" w:rsidRPr="00BB644F">
        <w:rPr>
          <w:rFonts w:ascii="HGS教科書体" w:eastAsia="HGS教科書体" w:cs="ＭＳ Ｐ明朝" w:hint="eastAsia"/>
          <w:color w:val="auto"/>
          <w:szCs w:val="24"/>
        </w:rPr>
        <w:t>最新の技術による</w:t>
      </w:r>
      <w:r w:rsidR="00C44F9D" w:rsidRPr="00BB644F">
        <w:rPr>
          <w:rFonts w:ascii="HGS教科書体" w:eastAsia="HGS教科書体" w:cs="ＭＳ Ｐ明朝" w:hint="eastAsia"/>
          <w:color w:val="auto"/>
          <w:szCs w:val="24"/>
        </w:rPr>
        <w:t>暗号化がなされており、個人情報が漏れることは原理的に</w:t>
      </w:r>
      <w:r w:rsidR="00847254" w:rsidRPr="00BB644F">
        <w:rPr>
          <w:rFonts w:ascii="HGS教科書体" w:eastAsia="HGS教科書体" w:cs="ＭＳ Ｐ明朝" w:hint="eastAsia"/>
          <w:color w:val="auto"/>
          <w:szCs w:val="24"/>
        </w:rPr>
        <w:t>ほぼ</w:t>
      </w:r>
      <w:r w:rsidR="00C44F9D" w:rsidRPr="00BB644F">
        <w:rPr>
          <w:rFonts w:ascii="HGS教科書体" w:eastAsia="HGS教科書体" w:cs="ＭＳ Ｐ明朝" w:hint="eastAsia"/>
          <w:color w:val="auto"/>
          <w:szCs w:val="24"/>
        </w:rPr>
        <w:t>不可能です。</w:t>
      </w:r>
    </w:p>
    <w:p w:rsidR="00C44F9D" w:rsidRPr="00BB644F" w:rsidRDefault="007F1830" w:rsidP="005862F9">
      <w:pPr>
        <w:adjustRightInd/>
        <w:spacing w:line="308" w:lineRule="exact"/>
        <w:ind w:leftChars="200" w:left="716" w:hangingChars="100" w:hanging="239"/>
        <w:jc w:val="left"/>
        <w:rPr>
          <w:rFonts w:ascii="HGS教科書体" w:eastAsia="HGS教科書体"/>
          <w:color w:val="auto"/>
          <w:spacing w:val="2"/>
          <w:szCs w:val="24"/>
        </w:rPr>
      </w:pPr>
      <w:r w:rsidRPr="00BB644F">
        <w:rPr>
          <w:rFonts w:ascii="HGS教科書体" w:eastAsia="HGS教科書体" w:cs="ＭＳ Ｐ明朝" w:hint="eastAsia"/>
          <w:color w:val="auto"/>
          <w:szCs w:val="24"/>
        </w:rPr>
        <w:t>(2)</w:t>
      </w:r>
      <w:r w:rsidR="00AE4B8F" w:rsidRPr="00BB644F">
        <w:rPr>
          <w:rFonts w:ascii="HGS教科書体" w:eastAsia="HGS教科書体" w:cs="ＭＳ Ｐ明朝" w:hint="eastAsia"/>
          <w:color w:val="auto"/>
          <w:szCs w:val="24"/>
        </w:rPr>
        <w:t>職種によって閲覧出来る情報を分けているほか、</w:t>
      </w:r>
      <w:r w:rsidR="00847254" w:rsidRPr="00BB644F">
        <w:rPr>
          <w:rFonts w:ascii="HGS教科書体" w:eastAsia="HGS教科書体" w:cs="ＭＳ Ｐ明朝" w:hint="eastAsia"/>
          <w:color w:val="auto"/>
          <w:szCs w:val="24"/>
        </w:rPr>
        <w:t>万一、</w:t>
      </w:r>
      <w:r w:rsidR="00C44F9D" w:rsidRPr="00BB644F">
        <w:rPr>
          <w:rFonts w:ascii="HGS教科書体" w:eastAsia="HGS教科書体" w:cs="ＭＳ Ｐ明朝" w:hint="eastAsia"/>
          <w:color w:val="auto"/>
          <w:szCs w:val="24"/>
        </w:rPr>
        <w:t>閲覧者の個人ＩＤ、パスワードが漏れたとしても、特定の許可された端末以外では個人情報を閲覧できません。</w:t>
      </w:r>
    </w:p>
    <w:p w:rsidR="00847254" w:rsidRPr="00BB644F" w:rsidRDefault="007F1830" w:rsidP="005862F9">
      <w:pPr>
        <w:adjustRightInd/>
        <w:spacing w:line="308" w:lineRule="exact"/>
        <w:ind w:leftChars="200" w:left="716" w:hangingChars="100" w:hanging="239"/>
        <w:jc w:val="left"/>
        <w:rPr>
          <w:rFonts w:ascii="HGS教科書体" w:eastAsia="HGS教科書体"/>
          <w:color w:val="auto"/>
          <w:spacing w:val="2"/>
          <w:szCs w:val="24"/>
        </w:rPr>
      </w:pPr>
      <w:r w:rsidRPr="00BB644F">
        <w:rPr>
          <w:rFonts w:ascii="HGS教科書体" w:eastAsia="HGS教科書体" w:cs="ＭＳ Ｐ明朝" w:hint="eastAsia"/>
          <w:color w:val="auto"/>
          <w:szCs w:val="24"/>
        </w:rPr>
        <w:t>(3)</w:t>
      </w:r>
      <w:r w:rsidR="00847254" w:rsidRPr="00BB644F">
        <w:rPr>
          <w:rFonts w:ascii="HGS教科書体" w:eastAsia="HGS教科書体" w:cs="ＭＳ Ｐ明朝" w:hint="eastAsia"/>
          <w:color w:val="auto"/>
          <w:szCs w:val="24"/>
        </w:rPr>
        <w:t>防災バックアップのために遠隔地のデータセンターを一部利用していますが、全て、国のガイドラインに沿って安全性を確認しております。</w:t>
      </w:r>
    </w:p>
    <w:p w:rsidR="000C690B" w:rsidRPr="00BB644F" w:rsidRDefault="000C690B" w:rsidP="000C690B">
      <w:pPr>
        <w:adjustRightInd/>
        <w:spacing w:line="308" w:lineRule="exact"/>
        <w:ind w:left="195"/>
        <w:jc w:val="left"/>
        <w:rPr>
          <w:rFonts w:ascii="HGS教科書体" w:eastAsia="HGS教科書体"/>
          <w:color w:val="auto"/>
          <w:spacing w:val="2"/>
          <w:szCs w:val="24"/>
        </w:rPr>
      </w:pPr>
    </w:p>
    <w:p w:rsidR="006011A1" w:rsidRPr="00BB644F" w:rsidRDefault="009972FA" w:rsidP="006011A1">
      <w:pPr>
        <w:adjustRightInd/>
        <w:spacing w:line="308" w:lineRule="exact"/>
        <w:rPr>
          <w:rFonts w:ascii="HGS教科書体" w:eastAsia="HGS教科書体" w:cs="HG丸ｺﾞｼｯｸM-PRO"/>
          <w:b/>
          <w:bCs/>
          <w:color w:val="auto"/>
          <w:szCs w:val="24"/>
        </w:rPr>
      </w:pPr>
      <w:r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４</w:t>
      </w:r>
      <w:r w:rsidR="0046380B"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 xml:space="preserve"> </w:t>
      </w:r>
      <w:r w:rsidR="002A12FA"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お問い合わせ</w:t>
      </w:r>
      <w:r w:rsidR="006011A1" w:rsidRPr="00BB644F">
        <w:rPr>
          <w:rFonts w:ascii="HGS教科書体" w:eastAsia="HGS教科書体" w:cs="HG丸ｺﾞｼｯｸM-PRO"/>
          <w:b/>
          <w:bCs/>
          <w:color w:val="auto"/>
          <w:szCs w:val="24"/>
        </w:rPr>
        <w:t>窓口</w:t>
      </w:r>
      <w:r w:rsidR="001F207C"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について</w:t>
      </w:r>
    </w:p>
    <w:p w:rsidR="00451850" w:rsidRPr="00BB644F" w:rsidRDefault="001651E2" w:rsidP="005862F9">
      <w:pPr>
        <w:adjustRightInd/>
        <w:spacing w:line="308" w:lineRule="exact"/>
        <w:ind w:leftChars="100" w:left="239" w:firstLineChars="100" w:firstLine="239"/>
        <w:rPr>
          <w:rFonts w:ascii="HGS教科書体" w:eastAsia="HGS教科書体" w:cs="HG丸ｺﾞｼｯｸM-PRO"/>
          <w:bCs/>
          <w:color w:val="auto"/>
          <w:szCs w:val="24"/>
        </w:rPr>
      </w:pPr>
      <w:r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患者・利用者様からの</w:t>
      </w:r>
      <w:r w:rsidR="00451850"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お</w:t>
      </w:r>
      <w:r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問</w:t>
      </w:r>
      <w:r w:rsidR="002A12FA"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い</w:t>
      </w:r>
      <w:r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合</w:t>
      </w:r>
      <w:r w:rsidR="002A12FA"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わせ</w:t>
      </w:r>
      <w:r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については、</w:t>
      </w:r>
      <w:r w:rsidR="002A12FA"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同意書を取得した</w:t>
      </w:r>
      <w:r w:rsidR="00D46F1D"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事業者</w:t>
      </w:r>
      <w:r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が対応します。</w:t>
      </w:r>
    </w:p>
    <w:p w:rsidR="00451850" w:rsidRPr="00BB644F" w:rsidRDefault="002A12FA" w:rsidP="00451850">
      <w:pPr>
        <w:adjustRightInd/>
        <w:spacing w:line="308" w:lineRule="exact"/>
        <w:ind w:leftChars="100" w:left="239" w:firstLineChars="100" w:firstLine="239"/>
        <w:rPr>
          <w:rFonts w:ascii="HGS教科書体" w:eastAsia="HGS教科書体" w:cs="HG丸ｺﾞｼｯｸM-PRO"/>
          <w:bCs/>
          <w:color w:val="auto"/>
          <w:szCs w:val="24"/>
        </w:rPr>
      </w:pPr>
      <w:r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なお、</w:t>
      </w:r>
      <w:r w:rsidR="00451850"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このシステム</w:t>
      </w:r>
      <w:r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全体</w:t>
      </w:r>
      <w:r w:rsidR="00451850" w:rsidRPr="00BB644F">
        <w:rPr>
          <w:rFonts w:ascii="HGS教科書体" w:eastAsia="HGS教科書体" w:cs="HG丸ｺﾞｼｯｸM-PRO" w:hint="eastAsia"/>
          <w:bCs/>
          <w:color w:val="auto"/>
          <w:szCs w:val="24"/>
        </w:rPr>
        <w:t>は南信州広域連合が管理しています。</w:t>
      </w:r>
    </w:p>
    <w:p w:rsidR="0046380B" w:rsidRPr="00BB644F" w:rsidRDefault="0046380B">
      <w:pPr>
        <w:adjustRightInd/>
        <w:spacing w:line="308" w:lineRule="exact"/>
        <w:rPr>
          <w:rFonts w:ascii="HGS教科書体" w:eastAsia="HGS教科書体" w:cs="HG丸ｺﾞｼｯｸM-PRO"/>
          <w:b/>
          <w:bCs/>
          <w:color w:val="auto"/>
          <w:szCs w:val="24"/>
        </w:rPr>
      </w:pPr>
    </w:p>
    <w:p w:rsidR="00C44F9D" w:rsidRPr="00BB644F" w:rsidRDefault="009972FA">
      <w:pPr>
        <w:adjustRightInd/>
        <w:spacing w:line="308" w:lineRule="exact"/>
        <w:rPr>
          <w:rFonts w:ascii="HGS教科書体" w:eastAsia="HGS教科書体"/>
          <w:color w:val="auto"/>
          <w:spacing w:val="2"/>
          <w:szCs w:val="24"/>
        </w:rPr>
      </w:pPr>
      <w:r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５</w:t>
      </w:r>
      <w:r w:rsidR="00C44F9D"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 xml:space="preserve"> </w:t>
      </w:r>
      <w:r w:rsidR="00451850"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利用</w:t>
      </w:r>
      <w:r w:rsidR="00C44F9D"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>をやめたいときは</w:t>
      </w:r>
    </w:p>
    <w:p w:rsidR="00C44F9D" w:rsidRPr="00BB644F" w:rsidRDefault="00C44F9D" w:rsidP="005862F9">
      <w:pPr>
        <w:adjustRightInd/>
        <w:spacing w:line="308" w:lineRule="exact"/>
        <w:ind w:leftChars="100" w:left="239" w:firstLineChars="100" w:firstLine="239"/>
        <w:jc w:val="left"/>
        <w:rPr>
          <w:rFonts w:ascii="HGS教科書体" w:eastAsia="HGS教科書体"/>
          <w:color w:val="auto"/>
          <w:spacing w:val="2"/>
          <w:szCs w:val="24"/>
        </w:rPr>
      </w:pPr>
      <w:r w:rsidRPr="00BB644F">
        <w:rPr>
          <w:rFonts w:ascii="HGS教科書体" w:eastAsia="HGS教科書体" w:cs="ＭＳ Ｐ明朝" w:hint="eastAsia"/>
          <w:color w:val="auto"/>
          <w:szCs w:val="24"/>
        </w:rPr>
        <w:t>このシステムの</w:t>
      </w:r>
      <w:r w:rsidR="00451850" w:rsidRPr="00BB644F">
        <w:rPr>
          <w:rFonts w:ascii="HGS教科書体" w:eastAsia="HGS教科書体" w:cs="ＭＳ Ｐ明朝" w:hint="eastAsia"/>
          <w:color w:val="auto"/>
          <w:szCs w:val="24"/>
        </w:rPr>
        <w:t>利用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を取りやめたくなった場合には、いつでも中止することができます。</w:t>
      </w:r>
      <w:r w:rsidR="00C91513" w:rsidRPr="00BB644F">
        <w:rPr>
          <w:rFonts w:ascii="HGS教科書体" w:eastAsia="HGS教科書体" w:cs="ＭＳ Ｐ明朝" w:hint="eastAsia"/>
          <w:color w:val="auto"/>
          <w:szCs w:val="24"/>
        </w:rPr>
        <w:t>一部の</w:t>
      </w:r>
      <w:r w:rsidR="009B46C4" w:rsidRPr="00BB644F">
        <w:rPr>
          <w:rFonts w:ascii="HGS教科書体" w:eastAsia="HGS教科書体" w:cs="ＭＳ Ｐ明朝" w:hint="eastAsia"/>
          <w:color w:val="auto"/>
          <w:szCs w:val="24"/>
        </w:rPr>
        <w:t>医療・介護関係</w:t>
      </w:r>
      <w:r w:rsidR="00C91513" w:rsidRPr="00BB644F">
        <w:rPr>
          <w:rFonts w:ascii="HGS教科書体" w:eastAsia="HGS教科書体" w:cs="ＭＳ Ｐ明朝" w:hint="eastAsia"/>
          <w:color w:val="auto"/>
          <w:szCs w:val="24"/>
        </w:rPr>
        <w:t>事業</w:t>
      </w:r>
      <w:r w:rsidR="00EF291C" w:rsidRPr="00BB644F">
        <w:rPr>
          <w:rFonts w:ascii="HGS教科書体" w:eastAsia="HGS教科書体" w:cs="ＭＳ Ｐ明朝" w:hint="eastAsia"/>
          <w:color w:val="auto"/>
          <w:szCs w:val="24"/>
        </w:rPr>
        <w:t>者</w:t>
      </w:r>
      <w:r w:rsidR="00C91513" w:rsidRPr="00BB644F">
        <w:rPr>
          <w:rFonts w:ascii="HGS教科書体" w:eastAsia="HGS教科書体" w:cs="ＭＳ Ｐ明朝" w:hint="eastAsia"/>
          <w:color w:val="auto"/>
          <w:szCs w:val="24"/>
        </w:rPr>
        <w:t>について</w:t>
      </w:r>
      <w:r w:rsidR="00E95E69" w:rsidRPr="00BB644F">
        <w:rPr>
          <w:rFonts w:ascii="HGS教科書体" w:eastAsia="HGS教科書体" w:cs="ＭＳ Ｐ明朝" w:hint="eastAsia"/>
          <w:color w:val="auto"/>
          <w:szCs w:val="24"/>
        </w:rPr>
        <w:t>同意を</w:t>
      </w:r>
      <w:r w:rsidR="00C91513" w:rsidRPr="00BB644F">
        <w:rPr>
          <w:rFonts w:ascii="HGS教科書体" w:eastAsia="HGS教科書体" w:cs="ＭＳ Ｐ明朝" w:hint="eastAsia"/>
          <w:color w:val="auto"/>
          <w:szCs w:val="24"/>
        </w:rPr>
        <w:t>撤回することも可能です。</w:t>
      </w:r>
      <w:r w:rsidR="00451850" w:rsidRPr="00BB644F">
        <w:rPr>
          <w:rFonts w:ascii="HGS教科書体" w:eastAsia="HGS教科書体" w:cs="ＭＳ Ｐ明朝" w:hint="eastAsia"/>
          <w:color w:val="auto"/>
          <w:szCs w:val="24"/>
        </w:rPr>
        <w:t>利用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の同意を取り消す場合には、「同意撤回届」で申請してください。情報</w:t>
      </w:r>
      <w:r w:rsidR="00B327C8" w:rsidRPr="00BB644F">
        <w:rPr>
          <w:rFonts w:ascii="HGS教科書体" w:eastAsia="HGS教科書体" w:cs="ＭＳ Ｐ明朝" w:hint="eastAsia"/>
          <w:color w:val="auto"/>
          <w:szCs w:val="24"/>
        </w:rPr>
        <w:t>を共有している</w:t>
      </w:r>
      <w:r w:rsidR="009B46C4" w:rsidRPr="00BB644F">
        <w:rPr>
          <w:rFonts w:ascii="HGS教科書体" w:eastAsia="HGS教科書体" w:cs="ＭＳ Ｐ明朝" w:hint="eastAsia"/>
          <w:color w:val="auto"/>
          <w:szCs w:val="24"/>
        </w:rPr>
        <w:t>医療・介護関係事業者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であれば、</w:t>
      </w:r>
      <w:r w:rsidR="00B327C8" w:rsidRPr="00BB644F">
        <w:rPr>
          <w:rFonts w:ascii="HGS教科書体" w:eastAsia="HGS教科書体" w:cs="ＭＳ Ｐ明朝" w:hint="eastAsia"/>
          <w:color w:val="auto"/>
          <w:szCs w:val="24"/>
        </w:rPr>
        <w:t>どこで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も提出可能です。</w:t>
      </w:r>
    </w:p>
    <w:p w:rsidR="00C44F9D" w:rsidRPr="00BB644F" w:rsidRDefault="00C44F9D">
      <w:pPr>
        <w:adjustRightInd/>
        <w:spacing w:line="308" w:lineRule="exact"/>
        <w:rPr>
          <w:rFonts w:ascii="HGS教科書体" w:eastAsia="HGS教科書体"/>
          <w:color w:val="auto"/>
          <w:spacing w:val="2"/>
          <w:szCs w:val="24"/>
        </w:rPr>
      </w:pPr>
    </w:p>
    <w:p w:rsidR="00C44F9D" w:rsidRPr="00BB644F" w:rsidRDefault="009972FA">
      <w:pPr>
        <w:adjustRightInd/>
        <w:spacing w:line="308" w:lineRule="exact"/>
        <w:rPr>
          <w:rFonts w:ascii="HGS教科書体" w:eastAsia="HGS教科書体"/>
          <w:color w:val="auto"/>
          <w:spacing w:val="2"/>
          <w:szCs w:val="24"/>
        </w:rPr>
      </w:pPr>
      <w:r w:rsidRPr="00BB644F">
        <w:rPr>
          <w:rFonts w:hint="eastAsia"/>
          <w:b/>
          <w:bCs/>
          <w:color w:val="auto"/>
          <w:szCs w:val="24"/>
        </w:rPr>
        <w:t>６</w:t>
      </w:r>
      <w:r w:rsidR="00C44F9D" w:rsidRPr="00BB644F">
        <w:rPr>
          <w:rFonts w:ascii="HGS教科書体" w:eastAsia="HGS教科書体" w:cs="HG丸ｺﾞｼｯｸM-PRO" w:hint="eastAsia"/>
          <w:b/>
          <w:bCs/>
          <w:color w:val="auto"/>
          <w:szCs w:val="24"/>
        </w:rPr>
        <w:t xml:space="preserve"> 最後に</w:t>
      </w:r>
    </w:p>
    <w:p w:rsidR="009E045A" w:rsidRPr="00BB644F" w:rsidRDefault="00C44F9D" w:rsidP="00F21838">
      <w:pPr>
        <w:adjustRightInd/>
        <w:spacing w:line="308" w:lineRule="exact"/>
        <w:ind w:leftChars="100" w:left="239" w:firstLineChars="100" w:firstLine="239"/>
        <w:rPr>
          <w:rFonts w:ascii="HGS教科書体" w:eastAsia="HGS教科書体"/>
          <w:strike/>
          <w:color w:val="auto"/>
          <w:spacing w:val="2"/>
          <w:szCs w:val="24"/>
        </w:rPr>
      </w:pPr>
      <w:r w:rsidRPr="00BB644F">
        <w:rPr>
          <w:rFonts w:ascii="HGS教科書体" w:eastAsia="HGS教科書体" w:cs="ＭＳ Ｐ明朝" w:hint="eastAsia"/>
          <w:color w:val="auto"/>
          <w:szCs w:val="24"/>
        </w:rPr>
        <w:t>飯田下伊那診療情報連携システムの</w:t>
      </w:r>
      <w:r w:rsidR="00451850" w:rsidRPr="00BB644F">
        <w:rPr>
          <w:rFonts w:ascii="HGS教科書体" w:eastAsia="HGS教科書体" w:cs="ＭＳ Ｐ明朝" w:hint="eastAsia"/>
          <w:color w:val="auto"/>
          <w:szCs w:val="24"/>
        </w:rPr>
        <w:t>利用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は、患者</w:t>
      </w:r>
      <w:r w:rsidR="00B327C8" w:rsidRPr="00BB644F">
        <w:rPr>
          <w:rFonts w:ascii="HGS教科書体" w:eastAsia="HGS教科書体" w:cs="ＭＳ Ｐ明朝" w:hint="eastAsia"/>
          <w:color w:val="auto"/>
          <w:szCs w:val="24"/>
        </w:rPr>
        <w:t>・利用者様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ひとり一人の自由な意思によります。もし、</w:t>
      </w:r>
      <w:r w:rsidR="00060E6A" w:rsidRPr="00BB644F">
        <w:rPr>
          <w:rFonts w:ascii="HGS教科書体" w:eastAsia="HGS教科書体" w:cs="ＭＳ Ｐ明朝" w:hint="eastAsia"/>
          <w:color w:val="auto"/>
          <w:szCs w:val="24"/>
        </w:rPr>
        <w:t>利用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されなかった場合や途中で参加を取りやめた場合でも、今後の診療</w:t>
      </w:r>
      <w:r w:rsidR="00B327C8" w:rsidRPr="00BB644F">
        <w:rPr>
          <w:rFonts w:ascii="HGS教科書体" w:eastAsia="HGS教科書体" w:cs="ＭＳ Ｐ明朝" w:hint="eastAsia"/>
          <w:color w:val="auto"/>
          <w:szCs w:val="24"/>
        </w:rPr>
        <w:t>や介護</w:t>
      </w:r>
      <w:r w:rsidR="00BE0AAB" w:rsidRPr="00BB644F">
        <w:rPr>
          <w:rFonts w:ascii="HGS教科書体" w:eastAsia="HGS教科書体" w:cs="ＭＳ Ｐ明朝" w:hint="eastAsia"/>
          <w:color w:val="auto"/>
          <w:szCs w:val="24"/>
        </w:rPr>
        <w:t>サービス</w:t>
      </w:r>
      <w:r w:rsidRPr="00BB644F">
        <w:rPr>
          <w:rFonts w:ascii="HGS教科書体" w:eastAsia="HGS教科書体" w:cs="ＭＳ Ｐ明朝" w:hint="eastAsia"/>
          <w:color w:val="auto"/>
          <w:szCs w:val="24"/>
        </w:rPr>
        <w:t>に何ら不利益を被ることはありません。</w:t>
      </w:r>
    </w:p>
    <w:sectPr w:rsidR="009E045A" w:rsidRPr="00BB644F" w:rsidSect="00BC6414">
      <w:headerReference w:type="default" r:id="rId8"/>
      <w:type w:val="continuous"/>
      <w:pgSz w:w="11906" w:h="16838" w:code="9"/>
      <w:pgMar w:top="1701" w:right="1418" w:bottom="1418" w:left="1418" w:header="1020" w:footer="720" w:gutter="0"/>
      <w:pgNumType w:start="1"/>
      <w:cols w:space="720"/>
      <w:noEndnote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13" w:rsidRDefault="005F0D13">
      <w:r>
        <w:separator/>
      </w:r>
    </w:p>
  </w:endnote>
  <w:endnote w:type="continuationSeparator" w:id="0">
    <w:p w:rsidR="005F0D13" w:rsidRDefault="005F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13" w:rsidRDefault="005F0D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0D13" w:rsidRDefault="005F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63" w:rsidRDefault="00DD6C63">
    <w:pPr>
      <w:pStyle w:val="a3"/>
      <w:jc w:val="right"/>
      <w:rPr>
        <w:rFonts w:ascii="Century" w:hAnsi="Century"/>
      </w:rPr>
    </w:pPr>
    <w:r>
      <w:rPr>
        <w:rFonts w:ascii="Century" w:hAnsi="Century" w:hint="eastAsia"/>
        <w:color w:val="999999"/>
      </w:rPr>
      <w:t>[ism-Link]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0C1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149F4"/>
    <w:multiLevelType w:val="hybridMultilevel"/>
    <w:tmpl w:val="05D656EE"/>
    <w:lvl w:ilvl="0" w:tplc="D69CAD46">
      <w:start w:val="1"/>
      <w:numFmt w:val="decimal"/>
      <w:lvlText w:val="(%1)"/>
      <w:lvlJc w:val="left"/>
      <w:pPr>
        <w:ind w:left="555" w:hanging="360"/>
      </w:pPr>
      <w:rPr>
        <w:rFonts w:ascii="ＭＳ Ｐ明朝" w:eastAsia="ＭＳ 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EE"/>
    <w:rsid w:val="00054701"/>
    <w:rsid w:val="0005580B"/>
    <w:rsid w:val="00060E6A"/>
    <w:rsid w:val="00076C27"/>
    <w:rsid w:val="000B7A16"/>
    <w:rsid w:val="000C690B"/>
    <w:rsid w:val="000F59B8"/>
    <w:rsid w:val="00104BA4"/>
    <w:rsid w:val="00121DAC"/>
    <w:rsid w:val="00130E79"/>
    <w:rsid w:val="00131D76"/>
    <w:rsid w:val="00135F9A"/>
    <w:rsid w:val="00146370"/>
    <w:rsid w:val="001651E2"/>
    <w:rsid w:val="001D2C3C"/>
    <w:rsid w:val="001D613E"/>
    <w:rsid w:val="001F0D19"/>
    <w:rsid w:val="001F207C"/>
    <w:rsid w:val="001F3291"/>
    <w:rsid w:val="002001D0"/>
    <w:rsid w:val="00201E46"/>
    <w:rsid w:val="00226197"/>
    <w:rsid w:val="00280E64"/>
    <w:rsid w:val="002A12FA"/>
    <w:rsid w:val="002A71E4"/>
    <w:rsid w:val="002E422B"/>
    <w:rsid w:val="003338D2"/>
    <w:rsid w:val="00362929"/>
    <w:rsid w:val="003A13B0"/>
    <w:rsid w:val="0041534F"/>
    <w:rsid w:val="004323E0"/>
    <w:rsid w:val="00451850"/>
    <w:rsid w:val="0046380B"/>
    <w:rsid w:val="004D236C"/>
    <w:rsid w:val="00543333"/>
    <w:rsid w:val="005862F9"/>
    <w:rsid w:val="005919C9"/>
    <w:rsid w:val="00594449"/>
    <w:rsid w:val="005A21E9"/>
    <w:rsid w:val="005E58CD"/>
    <w:rsid w:val="005F0D13"/>
    <w:rsid w:val="005F70FE"/>
    <w:rsid w:val="006011A1"/>
    <w:rsid w:val="00610FBA"/>
    <w:rsid w:val="006126F8"/>
    <w:rsid w:val="0063260B"/>
    <w:rsid w:val="00641007"/>
    <w:rsid w:val="006626E3"/>
    <w:rsid w:val="00667253"/>
    <w:rsid w:val="006A3425"/>
    <w:rsid w:val="006F10E1"/>
    <w:rsid w:val="00734E1B"/>
    <w:rsid w:val="00737F32"/>
    <w:rsid w:val="00746CA6"/>
    <w:rsid w:val="00751A06"/>
    <w:rsid w:val="007570C8"/>
    <w:rsid w:val="00763048"/>
    <w:rsid w:val="007F1830"/>
    <w:rsid w:val="00801F29"/>
    <w:rsid w:val="00847254"/>
    <w:rsid w:val="00887B33"/>
    <w:rsid w:val="008933A6"/>
    <w:rsid w:val="00895717"/>
    <w:rsid w:val="008C771A"/>
    <w:rsid w:val="00916247"/>
    <w:rsid w:val="009271A2"/>
    <w:rsid w:val="00940D7B"/>
    <w:rsid w:val="00957531"/>
    <w:rsid w:val="00964935"/>
    <w:rsid w:val="00984212"/>
    <w:rsid w:val="009972FA"/>
    <w:rsid w:val="009974D1"/>
    <w:rsid w:val="009B46C4"/>
    <w:rsid w:val="009E045A"/>
    <w:rsid w:val="009E6A69"/>
    <w:rsid w:val="00A14BBA"/>
    <w:rsid w:val="00A21762"/>
    <w:rsid w:val="00A62D91"/>
    <w:rsid w:val="00A6790F"/>
    <w:rsid w:val="00A724A9"/>
    <w:rsid w:val="00A765FA"/>
    <w:rsid w:val="00AC1441"/>
    <w:rsid w:val="00AC14B6"/>
    <w:rsid w:val="00AC320D"/>
    <w:rsid w:val="00AE4B8F"/>
    <w:rsid w:val="00B01BE0"/>
    <w:rsid w:val="00B327C8"/>
    <w:rsid w:val="00B4293B"/>
    <w:rsid w:val="00B5106F"/>
    <w:rsid w:val="00B64493"/>
    <w:rsid w:val="00B76D0C"/>
    <w:rsid w:val="00B83D87"/>
    <w:rsid w:val="00BB644F"/>
    <w:rsid w:val="00BC6414"/>
    <w:rsid w:val="00BD3E23"/>
    <w:rsid w:val="00BE0AAB"/>
    <w:rsid w:val="00C44F9D"/>
    <w:rsid w:val="00C73375"/>
    <w:rsid w:val="00C87254"/>
    <w:rsid w:val="00C91513"/>
    <w:rsid w:val="00CE049F"/>
    <w:rsid w:val="00CE4E83"/>
    <w:rsid w:val="00CE75CF"/>
    <w:rsid w:val="00D02E02"/>
    <w:rsid w:val="00D37349"/>
    <w:rsid w:val="00D4578D"/>
    <w:rsid w:val="00D46F1D"/>
    <w:rsid w:val="00D92377"/>
    <w:rsid w:val="00D95978"/>
    <w:rsid w:val="00DD1326"/>
    <w:rsid w:val="00DD2FA9"/>
    <w:rsid w:val="00DD6C63"/>
    <w:rsid w:val="00E23933"/>
    <w:rsid w:val="00E564D7"/>
    <w:rsid w:val="00E81692"/>
    <w:rsid w:val="00E95E69"/>
    <w:rsid w:val="00EA17AF"/>
    <w:rsid w:val="00EA2550"/>
    <w:rsid w:val="00EA5686"/>
    <w:rsid w:val="00EC025D"/>
    <w:rsid w:val="00EF291C"/>
    <w:rsid w:val="00F16153"/>
    <w:rsid w:val="00F21838"/>
    <w:rsid w:val="00F77795"/>
    <w:rsid w:val="00FA05EE"/>
    <w:rsid w:val="00FC6989"/>
    <w:rsid w:val="00FF50DB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37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ody Text Indent"/>
    <w:basedOn w:val="a"/>
    <w:pPr>
      <w:adjustRightInd/>
      <w:spacing w:line="308" w:lineRule="exact"/>
      <w:ind w:leftChars="100" w:left="216" w:firstLineChars="100" w:firstLine="216"/>
      <w:jc w:val="left"/>
    </w:pPr>
    <w:rPr>
      <w:rFonts w:eastAsia="ＭＳ Ｐ明朝" w:hAnsi="Times New Roman"/>
    </w:rPr>
  </w:style>
  <w:style w:type="paragraph" w:styleId="2">
    <w:name w:val="Body Text Indent 2"/>
    <w:basedOn w:val="a"/>
    <w:pPr>
      <w:adjustRightInd/>
      <w:spacing w:line="308" w:lineRule="exact"/>
      <w:ind w:leftChars="200" w:left="432"/>
      <w:jc w:val="left"/>
    </w:pPr>
  </w:style>
  <w:style w:type="paragraph" w:styleId="3">
    <w:name w:val="Body Text Indent 3"/>
    <w:basedOn w:val="a"/>
    <w:pPr>
      <w:adjustRightInd/>
      <w:spacing w:line="308" w:lineRule="exact"/>
      <w:ind w:firstLineChars="100" w:firstLine="226"/>
    </w:pPr>
    <w:rPr>
      <w:rFonts w:eastAsia="ＭＳ Ｐ明朝" w:hAnsi="Times New Roman"/>
      <w:sz w:val="22"/>
    </w:rPr>
  </w:style>
  <w:style w:type="paragraph" w:styleId="a8">
    <w:name w:val="Balloon Text"/>
    <w:basedOn w:val="a"/>
    <w:link w:val="a9"/>
    <w:rsid w:val="00737F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737F32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37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ody Text Indent"/>
    <w:basedOn w:val="a"/>
    <w:pPr>
      <w:adjustRightInd/>
      <w:spacing w:line="308" w:lineRule="exact"/>
      <w:ind w:leftChars="100" w:left="216" w:firstLineChars="100" w:firstLine="216"/>
      <w:jc w:val="left"/>
    </w:pPr>
    <w:rPr>
      <w:rFonts w:eastAsia="ＭＳ Ｐ明朝" w:hAnsi="Times New Roman"/>
    </w:rPr>
  </w:style>
  <w:style w:type="paragraph" w:styleId="2">
    <w:name w:val="Body Text Indent 2"/>
    <w:basedOn w:val="a"/>
    <w:pPr>
      <w:adjustRightInd/>
      <w:spacing w:line="308" w:lineRule="exact"/>
      <w:ind w:leftChars="200" w:left="432"/>
      <w:jc w:val="left"/>
    </w:pPr>
  </w:style>
  <w:style w:type="paragraph" w:styleId="3">
    <w:name w:val="Body Text Indent 3"/>
    <w:basedOn w:val="a"/>
    <w:pPr>
      <w:adjustRightInd/>
      <w:spacing w:line="308" w:lineRule="exact"/>
      <w:ind w:firstLineChars="100" w:firstLine="226"/>
    </w:pPr>
    <w:rPr>
      <w:rFonts w:eastAsia="ＭＳ Ｐ明朝" w:hAnsi="Times New Roman"/>
      <w:sz w:val="22"/>
    </w:rPr>
  </w:style>
  <w:style w:type="paragraph" w:styleId="a8">
    <w:name w:val="Balloon Text"/>
    <w:basedOn w:val="a"/>
    <w:link w:val="a9"/>
    <w:rsid w:val="00737F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737F3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他医療機関への診療情報の提供について（お知らせ）</vt:lpstr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他医療機関への診療情報の提供について（お知らせ）</dc:title>
  <dc:creator>株式会社 ジャストシステム</dc:creator>
  <cp:lastModifiedBy>kaigo</cp:lastModifiedBy>
  <cp:revision>10</cp:revision>
  <cp:lastPrinted>2017-03-13T04:18:00Z</cp:lastPrinted>
  <dcterms:created xsi:type="dcterms:W3CDTF">2017-01-25T22:50:00Z</dcterms:created>
  <dcterms:modified xsi:type="dcterms:W3CDTF">2017-03-13T04:19:00Z</dcterms:modified>
</cp:coreProperties>
</file>